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  <w:b/>
        </w:rPr>
      </w:pPr>
    </w:p>
    <w:p w:rsidR="00964D27" w:rsidRPr="00954462" w:rsidRDefault="00EE318C" w:rsidP="0064440C">
      <w:pPr>
        <w:ind w:left="720" w:hanging="720"/>
        <w:rPr>
          <w:rFonts w:ascii="Arial" w:hAnsi="Arial" w:cs="Arial"/>
          <w:b/>
          <w:lang w:eastAsia="zh-HK"/>
        </w:rPr>
      </w:pPr>
      <w:r w:rsidRPr="00954462">
        <w:rPr>
          <w:rFonts w:ascii="Arial" w:eastAsia="?? ?????" w:hAnsi="Arial" w:cs="Arial"/>
          <w:b/>
          <w:snapToGrid w:val="0"/>
          <w:color w:val="000000"/>
        </w:rPr>
        <w:t>Re:</w:t>
      </w:r>
      <w:r w:rsidRPr="00954462">
        <w:rPr>
          <w:rFonts w:ascii="Arial" w:eastAsia="?? ?????" w:hAnsi="Arial" w:cs="Arial"/>
          <w:b/>
          <w:snapToGrid w:val="0"/>
          <w:color w:val="000000"/>
        </w:rPr>
        <w:tab/>
      </w:r>
      <w:r w:rsidR="0058194C" w:rsidRPr="00954462">
        <w:rPr>
          <w:rFonts w:ascii="Arial" w:eastAsiaTheme="minorEastAsia" w:hAnsi="Arial" w:cs="Arial" w:hint="eastAsia"/>
          <w:b/>
          <w:snapToGrid w:val="0"/>
          <w:color w:val="000000"/>
          <w:lang w:eastAsia="zh-HK"/>
        </w:rPr>
        <w:t xml:space="preserve">Tender for </w:t>
      </w:r>
      <w:r w:rsidR="00954462" w:rsidRPr="00954462">
        <w:rPr>
          <w:rFonts w:ascii="Arial" w:hAnsi="Arial" w:cs="Arial"/>
          <w:b/>
          <w:color w:val="000000"/>
          <w:lang w:eastAsia="zh-TW"/>
        </w:rPr>
        <w:t>Provision of Ephemeris Predication IP</w:t>
      </w:r>
    </w:p>
    <w:p w:rsidR="00EE318C" w:rsidRPr="00D8531C" w:rsidRDefault="00CF05CE" w:rsidP="008C47A4">
      <w:pPr>
        <w:ind w:firstLine="720"/>
        <w:rPr>
          <w:rFonts w:ascii="Arial" w:eastAsia="?? ?????" w:hAnsi="Arial" w:cs="Arial"/>
          <w:b/>
          <w:snapToGrid w:val="0"/>
        </w:rPr>
      </w:pPr>
      <w:r w:rsidRPr="00D8531C">
        <w:rPr>
          <w:rFonts w:ascii="Arial" w:hAnsi="Arial" w:cs="Arial"/>
          <w:b/>
        </w:rPr>
        <w:t>(</w:t>
      </w:r>
      <w:r w:rsidR="00954462">
        <w:rPr>
          <w:rFonts w:ascii="Arial" w:hAnsi="Arial" w:cs="Arial"/>
          <w:b/>
        </w:rPr>
        <w:t>Ref no</w:t>
      </w:r>
      <w:r w:rsidR="00964D27" w:rsidRPr="00D8531C">
        <w:rPr>
          <w:rFonts w:ascii="Arial" w:hAnsi="Arial" w:cs="Arial"/>
          <w:b/>
        </w:rPr>
        <w:t>: TN201</w:t>
      </w:r>
      <w:r w:rsidR="0071092A">
        <w:rPr>
          <w:rFonts w:ascii="Arial" w:hAnsi="Arial" w:cs="Arial" w:hint="eastAsia"/>
          <w:b/>
          <w:lang w:eastAsia="zh-HK"/>
        </w:rPr>
        <w:t>6</w:t>
      </w:r>
      <w:r w:rsidR="0064440C" w:rsidRPr="00D8531C">
        <w:rPr>
          <w:rFonts w:ascii="Arial" w:hAnsi="Arial" w:cs="Arial"/>
          <w:b/>
        </w:rPr>
        <w:t>/0</w:t>
      </w:r>
      <w:r w:rsidR="0071092A">
        <w:rPr>
          <w:rFonts w:ascii="Arial" w:hAnsi="Arial" w:cs="Arial" w:hint="eastAsia"/>
          <w:b/>
          <w:lang w:eastAsia="zh-HK"/>
        </w:rPr>
        <w:t>0</w:t>
      </w:r>
      <w:r w:rsidR="00954462">
        <w:rPr>
          <w:rFonts w:ascii="Arial" w:hAnsi="Arial" w:cs="Arial"/>
          <w:b/>
          <w:lang w:eastAsia="zh-HK"/>
        </w:rPr>
        <w:t>4</w:t>
      </w:r>
      <w:r w:rsidR="00A15B60" w:rsidRPr="00D8531C">
        <w:rPr>
          <w:rFonts w:ascii="Arial" w:hAnsi="Arial" w:cs="Arial"/>
          <w:b/>
        </w:rPr>
        <w:t>)</w:t>
      </w:r>
    </w:p>
    <w:p w:rsidR="00EE318C" w:rsidRPr="00964D27" w:rsidRDefault="00EE318C" w:rsidP="00EE318C">
      <w:pPr>
        <w:tabs>
          <w:tab w:val="left" w:pos="709"/>
          <w:tab w:val="left" w:pos="4395"/>
          <w:tab w:val="left" w:pos="5387"/>
          <w:tab w:val="left" w:pos="6379"/>
        </w:tabs>
        <w:ind w:left="267" w:hanging="267"/>
        <w:rPr>
          <w:rFonts w:ascii="Arial" w:eastAsia="?? ?????" w:hAnsi="Arial" w:cs="Arial"/>
          <w:b/>
          <w:snapToGrid w:val="0"/>
          <w:color w:val="000000"/>
        </w:rPr>
      </w:pPr>
    </w:p>
    <w:p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:rsidTr="0071092A">
        <w:trPr>
          <w:trHeight w:val="856"/>
        </w:trPr>
        <w:tc>
          <w:tcPr>
            <w:tcW w:w="992" w:type="dxa"/>
            <w:vAlign w:val="center"/>
          </w:tcPr>
          <w:p w:rsidR="00EE318C" w:rsidRPr="00964D27" w:rsidRDefault="00954462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EE318C" w:rsidP="00954462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>19</w:t>
            </w:r>
            <w:r w:rsidR="0071092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>September</w:t>
            </w:r>
            <w:r w:rsidR="00D8531C" w:rsidRPr="00F42C35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2016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bookmarkStart w:id="0" w:name="_GoBack"/>
            <w:bookmarkEnd w:id="0"/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>
        <w:trPr>
          <w:trHeight w:val="773"/>
        </w:trPr>
        <w:tc>
          <w:tcPr>
            <w:tcW w:w="992" w:type="dxa"/>
            <w:vAlign w:val="center"/>
          </w:tcPr>
          <w:p w:rsidR="000F5223" w:rsidRPr="00964D27" w:rsidRDefault="00954462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w:pict>
                <v:rect id="_x0000_s1031" style="position:absolute;margin-left:13.15pt;margin-top:11.55pt;width:7.2pt;height:7.2pt;z-index:251658240;mso-position-horizontal-relative:text;mso-position-vertical-relative:text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318C"/>
    <w:rsid w:val="0000208D"/>
    <w:rsid w:val="00015771"/>
    <w:rsid w:val="000B5D95"/>
    <w:rsid w:val="000F5223"/>
    <w:rsid w:val="001419D6"/>
    <w:rsid w:val="00141E54"/>
    <w:rsid w:val="00172ECD"/>
    <w:rsid w:val="001A46BB"/>
    <w:rsid w:val="001C54A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7658B"/>
    <w:rsid w:val="00AB5814"/>
    <w:rsid w:val="00B1209E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42C35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,"/>
  <w14:docId w14:val="321C6016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801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peggychu</cp:lastModifiedBy>
  <cp:revision>5</cp:revision>
  <cp:lastPrinted>2015-01-30T08:05:00Z</cp:lastPrinted>
  <dcterms:created xsi:type="dcterms:W3CDTF">2016-06-14T03:20:00Z</dcterms:created>
  <dcterms:modified xsi:type="dcterms:W3CDTF">2016-08-30T09:41:00Z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